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250BFF" w:rsidTr="00CA0B9B">
        <w:tc>
          <w:tcPr>
            <w:tcW w:w="4503" w:type="dxa"/>
          </w:tcPr>
          <w:p w:rsidR="00250BFF" w:rsidRPr="002C2ED8" w:rsidRDefault="002C2ED8" w:rsidP="00F43C3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2C2ED8">
              <w:rPr>
                <w:rFonts w:ascii="Times New Roman" w:hAnsi="Times New Roman" w:cs="Times New Roman"/>
                <w:noProof/>
                <w:sz w:val="26"/>
                <w:szCs w:val="24"/>
              </w:rPr>
              <w:t>PHÒNG GD&amp;ĐT VĂN GIANG</w:t>
            </w:r>
          </w:p>
          <w:p w:rsidR="00250BFF" w:rsidRPr="002C2ED8" w:rsidRDefault="00250BFF" w:rsidP="00F43C31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>TRƯỜNG T</w:t>
            </w:r>
            <w:r w:rsidR="005259C5"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IỂU </w:t>
            </w:r>
            <w:r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>H</w:t>
            </w:r>
            <w:r w:rsidR="005259C5" w:rsidRPr="002C2ED8">
              <w:rPr>
                <w:rFonts w:ascii="Times New Roman" w:hAnsi="Times New Roman" w:cs="Times New Roman"/>
                <w:b/>
                <w:sz w:val="26"/>
                <w:szCs w:val="24"/>
              </w:rPr>
              <w:t>ỌC</w:t>
            </w:r>
            <w:r w:rsidR="00BC3989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THẮNG LỢI</w:t>
            </w:r>
          </w:p>
          <w:p w:rsidR="00250BFF" w:rsidRDefault="008D7D20" w:rsidP="00F43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––––––––––––––––––––––</w:t>
            </w:r>
          </w:p>
          <w:p w:rsidR="00250BFF" w:rsidRDefault="00250BFF" w:rsidP="00CF1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ED8">
              <w:rPr>
                <w:rFonts w:ascii="Times New Roman" w:hAnsi="Times New Roman" w:cs="Times New Roman"/>
                <w:sz w:val="26"/>
                <w:szCs w:val="28"/>
              </w:rPr>
              <w:t>Số</w:t>
            </w:r>
            <w:proofErr w:type="spellEnd"/>
            <w:r w:rsidR="00C755D4" w:rsidRPr="002C2ED8">
              <w:rPr>
                <w:rFonts w:ascii="Times New Roman" w:hAnsi="Times New Roman" w:cs="Times New Roman"/>
                <w:sz w:val="26"/>
                <w:szCs w:val="28"/>
              </w:rPr>
              <w:t>:</w:t>
            </w:r>
            <w:r w:rsidR="00CF17BD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B2F8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C755D4" w:rsidRPr="002C2ED8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2C2ED8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CA0B9B">
              <w:rPr>
                <w:rFonts w:ascii="Times New Roman" w:hAnsi="Times New Roman" w:cs="Times New Roman"/>
                <w:sz w:val="26"/>
                <w:szCs w:val="28"/>
              </w:rPr>
              <w:t>T</w:t>
            </w:r>
            <w:r w:rsidRPr="002C2ED8">
              <w:rPr>
                <w:rFonts w:ascii="Times New Roman" w:hAnsi="Times New Roman" w:cs="Times New Roman"/>
                <w:sz w:val="26"/>
                <w:szCs w:val="28"/>
              </w:rPr>
              <w:t>B-TH</w:t>
            </w:r>
            <w:r w:rsidR="00BC3989">
              <w:rPr>
                <w:rFonts w:ascii="Times New Roman" w:hAnsi="Times New Roman" w:cs="Times New Roman"/>
                <w:sz w:val="26"/>
                <w:szCs w:val="28"/>
              </w:rPr>
              <w:t>TL</w:t>
            </w:r>
          </w:p>
        </w:tc>
        <w:tc>
          <w:tcPr>
            <w:tcW w:w="5528" w:type="dxa"/>
          </w:tcPr>
          <w:p w:rsidR="00250BFF" w:rsidRPr="002C2ED8" w:rsidRDefault="00250BFF" w:rsidP="00C5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D8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250BFF" w:rsidRDefault="00250BFF" w:rsidP="00C575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0BFF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250BFF" w:rsidRPr="006050CD" w:rsidRDefault="008D7D20" w:rsidP="00C5754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0CD">
              <w:rPr>
                <w:rFonts w:ascii="Times New Roman" w:hAnsi="Times New Roman" w:cs="Times New Roman"/>
                <w:bCs/>
                <w:sz w:val="28"/>
                <w:szCs w:val="28"/>
              </w:rPr>
              <w:t>–––––––––––––––––––––––</w:t>
            </w:r>
          </w:p>
          <w:p w:rsidR="00250BFF" w:rsidRPr="002C2ED8" w:rsidRDefault="00BC3989" w:rsidP="00BF0C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Lợi</w:t>
            </w:r>
            <w:proofErr w:type="spellEnd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4CA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F0C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</w:t>
            </w:r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B2F80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="00CF17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250BFF" w:rsidRPr="002C2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222A63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</w:tbl>
    <w:p w:rsidR="003B3103" w:rsidRDefault="003B3103" w:rsidP="004A1DA2">
      <w:pPr>
        <w:spacing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:rsidR="00CD7A33" w:rsidRPr="004A1DA2" w:rsidRDefault="00CD7A33" w:rsidP="004A1DA2">
      <w:pPr>
        <w:spacing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:rsidR="004062E7" w:rsidRDefault="00CA0B9B" w:rsidP="00D06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A92701" w:rsidRDefault="00D066D3" w:rsidP="00CA0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103">
        <w:rPr>
          <w:rFonts w:ascii="Times New Roman" w:hAnsi="Times New Roman" w:cs="Times New Roman"/>
          <w:b/>
          <w:sz w:val="28"/>
          <w:szCs w:val="28"/>
        </w:rPr>
        <w:t>Danh</w:t>
      </w:r>
      <w:proofErr w:type="spellEnd"/>
      <w:r w:rsidRPr="003B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103">
        <w:rPr>
          <w:rFonts w:ascii="Times New Roman" w:hAnsi="Times New Roman" w:cs="Times New Roman"/>
          <w:b/>
          <w:sz w:val="28"/>
          <w:szCs w:val="28"/>
        </w:rPr>
        <w:t>mụ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 w:rsidRPr="003B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103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3B3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A6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="00CA0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B9B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CA0B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103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Pr="003B31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10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3B310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4CA1">
        <w:rPr>
          <w:rFonts w:ascii="Times New Roman" w:hAnsi="Times New Roman" w:cs="Times New Roman"/>
          <w:b/>
          <w:sz w:val="28"/>
          <w:szCs w:val="28"/>
        </w:rPr>
        <w:t>1</w:t>
      </w:r>
      <w:r w:rsidR="00CA0B9B">
        <w:rPr>
          <w:rFonts w:ascii="Times New Roman" w:hAnsi="Times New Roman" w:cs="Times New Roman"/>
          <w:b/>
          <w:sz w:val="28"/>
          <w:szCs w:val="28"/>
        </w:rPr>
        <w:t>–</w:t>
      </w:r>
      <w:r w:rsidR="000305A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D4CA1">
        <w:rPr>
          <w:rFonts w:ascii="Times New Roman" w:hAnsi="Times New Roman" w:cs="Times New Roman"/>
          <w:b/>
          <w:sz w:val="28"/>
          <w:szCs w:val="28"/>
        </w:rPr>
        <w:t>2</w:t>
      </w:r>
    </w:p>
    <w:p w:rsidR="00CA0B9B" w:rsidRDefault="00CA0B9B" w:rsidP="00CA0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3989">
        <w:rPr>
          <w:rFonts w:ascii="Times New Roman" w:hAnsi="Times New Roman" w:cs="Times New Roman"/>
          <w:b/>
          <w:sz w:val="28"/>
          <w:szCs w:val="28"/>
        </w:rPr>
        <w:t>Thắng</w:t>
      </w:r>
      <w:proofErr w:type="spellEnd"/>
      <w:r w:rsidR="00BC39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3989">
        <w:rPr>
          <w:rFonts w:ascii="Times New Roman" w:hAnsi="Times New Roman" w:cs="Times New Roman"/>
          <w:b/>
          <w:sz w:val="28"/>
          <w:szCs w:val="28"/>
        </w:rPr>
        <w:t>Lợi</w:t>
      </w:r>
      <w:proofErr w:type="spellEnd"/>
    </w:p>
    <w:p w:rsidR="00CD7A33" w:rsidRPr="00D36F04" w:rsidRDefault="00D066D3" w:rsidP="00D3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</w:t>
      </w:r>
    </w:p>
    <w:p w:rsidR="00BC3989" w:rsidRDefault="00CB2F80" w:rsidP="00BC3989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A6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22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A6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222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D1F" w:rsidRPr="009B3D1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9B3D1F" w:rsidRPr="009B3D1F">
        <w:rPr>
          <w:rFonts w:ascii="Times New Roman" w:hAnsi="Times New Roman" w:cs="Times New Roman"/>
          <w:sz w:val="28"/>
          <w:szCs w:val="28"/>
        </w:rPr>
        <w:t xml:space="preserve"> </w:t>
      </w:r>
      <w:r w:rsidR="001B38D1">
        <w:rPr>
          <w:rFonts w:ascii="Times New Roman" w:hAnsi="Times New Roman" w:cs="Times New Roman"/>
          <w:sz w:val="28"/>
          <w:szCs w:val="28"/>
        </w:rPr>
        <w:t>10</w:t>
      </w:r>
      <w:r w:rsidR="009B3D1F" w:rsidRPr="009B3D1F">
        <w:rPr>
          <w:rFonts w:ascii="Times New Roman" w:hAnsi="Times New Roman" w:cs="Times New Roman"/>
          <w:sz w:val="28"/>
          <w:szCs w:val="28"/>
        </w:rPr>
        <w:t>/QĐ-THLN</w:t>
      </w:r>
      <w:r w:rsidR="009B3D1F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B3D1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B3D1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B3D1F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9B3D1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9B3D1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B3D1F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1B38D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B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D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1B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D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1B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D1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B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D1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1B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8D1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B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89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BC3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8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1B3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D1F">
        <w:rPr>
          <w:rFonts w:asciiTheme="majorHAnsi" w:hAnsiTheme="majorHAnsi" w:cstheme="majorHAnsi"/>
          <w:sz w:val="28"/>
          <w:szCs w:val="28"/>
        </w:rPr>
        <w:t>p</w:t>
      </w:r>
      <w:r w:rsidR="003C2882" w:rsidRPr="00222A63">
        <w:rPr>
          <w:rFonts w:asciiTheme="majorHAnsi" w:hAnsiTheme="majorHAnsi" w:cstheme="majorHAnsi"/>
          <w:sz w:val="28"/>
          <w:szCs w:val="28"/>
        </w:rPr>
        <w:t>hê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duyệt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danh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mục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sách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giáo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khoa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lớp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1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sử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dụng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Tiểu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họ</w:t>
      </w:r>
      <w:r w:rsidR="009B3D1F">
        <w:rPr>
          <w:rFonts w:asciiTheme="majorHAnsi" w:hAnsiTheme="majorHAnsi" w:cstheme="majorHAnsi"/>
          <w:sz w:val="28"/>
          <w:szCs w:val="28"/>
        </w:rPr>
        <w:t>c</w:t>
      </w:r>
      <w:proofErr w:type="spellEnd"/>
      <w:r w:rsidR="009B3D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C3989">
        <w:rPr>
          <w:rFonts w:asciiTheme="majorHAnsi" w:hAnsiTheme="majorHAnsi" w:cstheme="majorHAnsi"/>
          <w:sz w:val="28"/>
          <w:szCs w:val="28"/>
        </w:rPr>
        <w:t>Thắng</w:t>
      </w:r>
      <w:proofErr w:type="spellEnd"/>
      <w:r w:rsidR="00BC3989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C3989">
        <w:rPr>
          <w:rFonts w:asciiTheme="majorHAnsi" w:hAnsiTheme="majorHAnsi" w:cstheme="majorHAnsi"/>
          <w:sz w:val="28"/>
          <w:szCs w:val="28"/>
        </w:rPr>
        <w:t>Lợi</w:t>
      </w:r>
      <w:proofErr w:type="spellEnd"/>
      <w:r w:rsidR="009B3D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B3D1F">
        <w:rPr>
          <w:rFonts w:asciiTheme="majorHAnsi" w:hAnsiTheme="majorHAnsi" w:cstheme="majorHAnsi"/>
          <w:sz w:val="28"/>
          <w:szCs w:val="28"/>
        </w:rPr>
        <w:t>từ</w:t>
      </w:r>
      <w:proofErr w:type="spellEnd"/>
      <w:r w:rsidR="009B3D1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B3D1F">
        <w:rPr>
          <w:rFonts w:asciiTheme="majorHAnsi" w:hAnsiTheme="majorHAnsi" w:cstheme="majorHAnsi"/>
          <w:sz w:val="28"/>
          <w:szCs w:val="28"/>
        </w:rPr>
        <w:t>n</w:t>
      </w:r>
      <w:r w:rsidR="003C2882" w:rsidRPr="00222A63">
        <w:rPr>
          <w:rFonts w:asciiTheme="majorHAnsi" w:hAnsiTheme="majorHAnsi" w:cstheme="majorHAnsi"/>
          <w:sz w:val="28"/>
          <w:szCs w:val="28"/>
        </w:rPr>
        <w:t>ăm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C2882" w:rsidRPr="00222A63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3C2882" w:rsidRPr="00222A63">
        <w:rPr>
          <w:rFonts w:asciiTheme="majorHAnsi" w:hAnsiTheme="majorHAnsi" w:cstheme="majorHAnsi"/>
          <w:sz w:val="28"/>
          <w:szCs w:val="28"/>
        </w:rPr>
        <w:t xml:space="preserve"> 2020-2021</w:t>
      </w:r>
      <w:r w:rsidR="00554D77">
        <w:rPr>
          <w:rFonts w:asciiTheme="majorHAnsi" w:hAnsiTheme="majorHAnsi" w:cstheme="majorHAnsi"/>
          <w:sz w:val="28"/>
          <w:szCs w:val="28"/>
        </w:rPr>
        <w:t>;</w:t>
      </w:r>
    </w:p>
    <w:p w:rsidR="009336D0" w:rsidRDefault="00EB05D1" w:rsidP="00BC398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89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BC3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8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65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64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F65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642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F656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5642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F656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2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F0D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22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F0D">
        <w:rPr>
          <w:rFonts w:ascii="Times New Roman" w:hAnsi="Times New Roman" w:cs="Times New Roman"/>
          <w:sz w:val="28"/>
          <w:szCs w:val="28"/>
        </w:rPr>
        <w:t>họ</w:t>
      </w:r>
      <w:r w:rsidR="00CD7A33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CD7A33">
        <w:rPr>
          <w:rFonts w:ascii="Times New Roman" w:hAnsi="Times New Roman" w:cs="Times New Roman"/>
          <w:sz w:val="28"/>
          <w:szCs w:val="28"/>
        </w:rPr>
        <w:t xml:space="preserve"> 202</w:t>
      </w:r>
      <w:r w:rsidR="00615331">
        <w:rPr>
          <w:rFonts w:ascii="Times New Roman" w:hAnsi="Times New Roman" w:cs="Times New Roman"/>
          <w:sz w:val="28"/>
          <w:szCs w:val="28"/>
        </w:rPr>
        <w:t>0</w:t>
      </w:r>
      <w:r w:rsidR="00CD7A33">
        <w:rPr>
          <w:rFonts w:ascii="Times New Roman" w:hAnsi="Times New Roman" w:cs="Times New Roman"/>
          <w:sz w:val="28"/>
          <w:szCs w:val="28"/>
        </w:rPr>
        <w:t>-202</w:t>
      </w:r>
      <w:r w:rsidR="00615331">
        <w:rPr>
          <w:rFonts w:ascii="Times New Roman" w:hAnsi="Times New Roman" w:cs="Times New Roman"/>
          <w:sz w:val="28"/>
          <w:szCs w:val="28"/>
        </w:rPr>
        <w:t>1</w:t>
      </w:r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89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BC3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989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91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F191F">
        <w:rPr>
          <w:rFonts w:ascii="Times New Roman" w:hAnsi="Times New Roman" w:cs="Times New Roman"/>
          <w:sz w:val="28"/>
          <w:szCs w:val="28"/>
        </w:rPr>
        <w:t>:</w:t>
      </w:r>
    </w:p>
    <w:p w:rsidR="00CF191F" w:rsidRPr="00CF191F" w:rsidRDefault="00CF191F" w:rsidP="00CF191F">
      <w:pPr>
        <w:spacing w:before="120"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2"/>
        <w:tblW w:w="9473" w:type="dxa"/>
        <w:tblInd w:w="108" w:type="dxa"/>
        <w:tblLook w:val="04A0" w:firstRow="1" w:lastRow="0" w:firstColumn="1" w:lastColumn="0" w:noHBand="0" w:noVBand="1"/>
      </w:tblPr>
      <w:tblGrid>
        <w:gridCol w:w="709"/>
        <w:gridCol w:w="1549"/>
        <w:gridCol w:w="4972"/>
        <w:gridCol w:w="2243"/>
      </w:tblGrid>
      <w:tr w:rsidR="001954D8" w:rsidRPr="00B67516" w:rsidTr="00BC3989">
        <w:trPr>
          <w:trHeight w:val="517"/>
          <w:tblHeader/>
        </w:trPr>
        <w:tc>
          <w:tcPr>
            <w:tcW w:w="709" w:type="dxa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TT</w:t>
            </w:r>
          </w:p>
        </w:tc>
        <w:tc>
          <w:tcPr>
            <w:tcW w:w="1549" w:type="dxa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Tên sách</w:t>
            </w:r>
          </w:p>
        </w:tc>
        <w:tc>
          <w:tcPr>
            <w:tcW w:w="4972" w:type="dxa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Tên tác giả</w:t>
            </w:r>
          </w:p>
        </w:tc>
        <w:tc>
          <w:tcPr>
            <w:tcW w:w="2243" w:type="dxa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Nhà xuất bản</w:t>
            </w:r>
          </w:p>
        </w:tc>
      </w:tr>
      <w:tr w:rsidR="001954D8" w:rsidRPr="00B67516" w:rsidTr="00042112">
        <w:tc>
          <w:tcPr>
            <w:tcW w:w="709" w:type="dxa"/>
            <w:vMerge w:val="restart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1.</w:t>
            </w: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2.</w:t>
            </w:r>
          </w:p>
        </w:tc>
        <w:tc>
          <w:tcPr>
            <w:tcW w:w="1549" w:type="dxa"/>
            <w:vAlign w:val="center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Tiếng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Việt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1</w:t>
            </w:r>
          </w:p>
        </w:tc>
        <w:tc>
          <w:tcPr>
            <w:tcW w:w="4972" w:type="dxa"/>
            <w:vAlign w:val="center"/>
          </w:tcPr>
          <w:p w:rsidR="001954D8" w:rsidRPr="001954D8" w:rsidRDefault="001954D8" w:rsidP="008E2A26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Bùi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Mạnh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Hùng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(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Tổng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Chủ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biên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kiêm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Chủ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biên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),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Lê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Lan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Anh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Nguyễn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Ngân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Hoa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Vũ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Thanh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Hương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Vũ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Lan,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Vũ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Kim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Bảng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Trịnh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cẩm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Lan, Chu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Phương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Trần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Kim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Phượng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Đặng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Hảo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Tâm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.</w:t>
            </w:r>
          </w:p>
        </w:tc>
        <w:tc>
          <w:tcPr>
            <w:tcW w:w="2243" w:type="dxa"/>
            <w:vAlign w:val="center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Nhà xuất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Đại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học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sư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phạm</w:t>
            </w:r>
            <w:proofErr w:type="spellEnd"/>
          </w:p>
        </w:tc>
      </w:tr>
      <w:tr w:rsidR="001954D8" w:rsidRPr="00B67516" w:rsidTr="00042112">
        <w:tc>
          <w:tcPr>
            <w:tcW w:w="709" w:type="dxa"/>
            <w:vMerge/>
          </w:tcPr>
          <w:p w:rsidR="001954D8" w:rsidRPr="001954D8" w:rsidRDefault="001954D8" w:rsidP="00EA0CA5">
            <w:pPr>
              <w:spacing w:line="360" w:lineRule="auto"/>
              <w:jc w:val="center"/>
              <w:rPr>
                <w:rFonts w:asciiTheme="majorHAnsi" w:eastAsia="Calibri" w:hAnsiTheme="majorHAnsi" w:cstheme="majorHAnsi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1954D8" w:rsidRPr="001954D8" w:rsidRDefault="001954D8" w:rsidP="00EA0CA5">
            <w:pPr>
              <w:widowControl w:val="0"/>
              <w:spacing w:line="360" w:lineRule="auto"/>
              <w:rPr>
                <w:rFonts w:asciiTheme="majorHAnsi" w:eastAsia="Times New Roman" w:hAnsiTheme="majorHAnsi" w:cstheme="majorHAnsi"/>
                <w:iCs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eastAsia="Times New Roman" w:hAnsiTheme="majorHAnsi" w:cstheme="majorHAnsi"/>
                <w:iCs/>
                <w:sz w:val="28"/>
                <w:szCs w:val="28"/>
              </w:rPr>
              <w:t>Toán</w:t>
            </w:r>
            <w:proofErr w:type="spellEnd"/>
            <w:r w:rsidRPr="001954D8">
              <w:rPr>
                <w:rFonts w:asciiTheme="majorHAnsi" w:eastAsia="Times New Roman" w:hAnsiTheme="majorHAnsi" w:cstheme="majorHAnsi"/>
                <w:iCs/>
                <w:sz w:val="28"/>
                <w:szCs w:val="28"/>
              </w:rPr>
              <w:t xml:space="preserve"> 1</w:t>
            </w:r>
          </w:p>
        </w:tc>
        <w:tc>
          <w:tcPr>
            <w:tcW w:w="4972" w:type="dxa"/>
            <w:vAlign w:val="center"/>
          </w:tcPr>
          <w:p w:rsidR="001954D8" w:rsidRPr="001954D8" w:rsidRDefault="001954D8" w:rsidP="00EA0CA5">
            <w:pPr>
              <w:spacing w:line="360" w:lineRule="auto"/>
              <w:rPr>
                <w:rFonts w:asciiTheme="majorHAnsi" w:eastAsia="Calibri" w:hAnsiTheme="majorHAnsi" w:cstheme="majorHAnsi"/>
                <w:color w:val="000000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Trần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Diên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Hiển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(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Chủ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biên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),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Nguyễn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Đình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Khuê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Đào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Thái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Lai,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Nguyễn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Thuý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Vân</w:t>
            </w:r>
            <w:proofErr w:type="spellEnd"/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eastAsia="vi-VN"/>
              </w:rPr>
              <w:t>.</w:t>
            </w:r>
          </w:p>
        </w:tc>
        <w:tc>
          <w:tcPr>
            <w:tcW w:w="2243" w:type="dxa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Nhà xuất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1954D8" w:rsidRPr="001954D8" w:rsidRDefault="001954D8" w:rsidP="00EA0CA5">
            <w:pPr>
              <w:widowControl w:val="0"/>
              <w:spacing w:line="360" w:lineRule="auto"/>
              <w:rPr>
                <w:rFonts w:asciiTheme="majorHAnsi" w:eastAsia="Times New Roman" w:hAnsiTheme="majorHAnsi" w:cstheme="majorHAnsi"/>
                <w:iCs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Đại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học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sư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phạm</w:t>
            </w:r>
            <w:proofErr w:type="spellEnd"/>
          </w:p>
        </w:tc>
      </w:tr>
      <w:tr w:rsidR="001954D8" w:rsidRPr="00B67516" w:rsidTr="00042112">
        <w:trPr>
          <w:trHeight w:val="458"/>
        </w:trPr>
        <w:tc>
          <w:tcPr>
            <w:tcW w:w="709" w:type="dxa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3.</w:t>
            </w:r>
          </w:p>
        </w:tc>
        <w:tc>
          <w:tcPr>
            <w:tcW w:w="1549" w:type="dxa"/>
            <w:vAlign w:val="center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Đạo đức 1</w:t>
            </w:r>
          </w:p>
        </w:tc>
        <w:tc>
          <w:tcPr>
            <w:tcW w:w="4972" w:type="dxa"/>
            <w:vAlign w:val="center"/>
          </w:tcPr>
          <w:p w:rsidR="001954D8" w:rsidRPr="001954D8" w:rsidRDefault="001954D8" w:rsidP="008E2A26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vi-VN"/>
              </w:rPr>
              <w:t>Lưu Thu Thủy (Tổng Chủ biên kiêm Chủ biên), Nguyễn Thị Việt Hà, Ngô Vũ Thu Hằng, Nguyễn Thị Vân Hương, Trần Thị Tố Oanh.</w:t>
            </w:r>
          </w:p>
        </w:tc>
        <w:tc>
          <w:tcPr>
            <w:tcW w:w="2243" w:type="dxa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Nhà xuất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1954D8" w:rsidRPr="001954D8" w:rsidRDefault="001954D8" w:rsidP="008E2A2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Đại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học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sư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phạm</w:t>
            </w:r>
            <w:proofErr w:type="spellEnd"/>
          </w:p>
        </w:tc>
      </w:tr>
      <w:tr w:rsidR="001954D8" w:rsidRPr="003C2882" w:rsidTr="00042112">
        <w:trPr>
          <w:trHeight w:val="458"/>
        </w:trPr>
        <w:tc>
          <w:tcPr>
            <w:tcW w:w="709" w:type="dxa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4.</w:t>
            </w:r>
          </w:p>
        </w:tc>
        <w:tc>
          <w:tcPr>
            <w:tcW w:w="1549" w:type="dxa"/>
            <w:vAlign w:val="center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Tự nhiên và Xã hội 1</w:t>
            </w:r>
          </w:p>
        </w:tc>
        <w:tc>
          <w:tcPr>
            <w:tcW w:w="4972" w:type="dxa"/>
            <w:vAlign w:val="center"/>
          </w:tcPr>
          <w:p w:rsidR="001954D8" w:rsidRPr="001954D8" w:rsidRDefault="001954D8" w:rsidP="008E2A26">
            <w:pPr>
              <w:spacing w:before="120"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lang w:val="pt-BR" w:eastAsia="vi-VN"/>
              </w:rPr>
              <w:t>Vũ Văn Hùng (Tổng Chủ biên), Nguyễn Thị Thẩn (Chủ biên), Đào Thị Hồng, Phương Hà Lan, Hoàng Quý Tỉnh.</w:t>
            </w:r>
          </w:p>
        </w:tc>
        <w:tc>
          <w:tcPr>
            <w:tcW w:w="2243" w:type="dxa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Nhà xuất </w:t>
            </w:r>
            <w:r w:rsidRPr="001954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bản </w:t>
            </w:r>
          </w:p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Đại học sư phạm</w:t>
            </w:r>
          </w:p>
        </w:tc>
      </w:tr>
      <w:tr w:rsidR="001954D8" w:rsidRPr="00B67516" w:rsidTr="00042112">
        <w:trPr>
          <w:trHeight w:val="458"/>
        </w:trPr>
        <w:tc>
          <w:tcPr>
            <w:tcW w:w="709" w:type="dxa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5.</w:t>
            </w:r>
          </w:p>
        </w:tc>
        <w:tc>
          <w:tcPr>
            <w:tcW w:w="1549" w:type="dxa"/>
            <w:vAlign w:val="center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>Giáo dục Thể chất 1</w:t>
            </w:r>
          </w:p>
        </w:tc>
        <w:tc>
          <w:tcPr>
            <w:tcW w:w="4972" w:type="dxa"/>
            <w:vAlign w:val="center"/>
          </w:tcPr>
          <w:p w:rsidR="001954D8" w:rsidRPr="001954D8" w:rsidRDefault="001954D8" w:rsidP="008E2A26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Nguyễn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Duy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Quyết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 xml:space="preserve"> (Tổng Chủ biên</w:t>
            </w:r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Lê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Anh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Thơ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chủ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biên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Đỗ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Mạnh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Hưng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Vũ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Văn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Thịnh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Vũ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Hồng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Thu,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Vũ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Thư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Phạm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 xml:space="preserve"> Mai </w:t>
            </w:r>
            <w:proofErr w:type="spellStart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Vương</w:t>
            </w:r>
            <w:proofErr w:type="spellEnd"/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</w:rPr>
              <w:t>,</w:t>
            </w:r>
          </w:p>
        </w:tc>
        <w:tc>
          <w:tcPr>
            <w:tcW w:w="2243" w:type="dxa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Nhà xuất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1954D8" w:rsidRPr="001954D8" w:rsidRDefault="001954D8" w:rsidP="008E2A2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Đại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học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sư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phạm</w:t>
            </w:r>
            <w:proofErr w:type="spellEnd"/>
          </w:p>
        </w:tc>
      </w:tr>
      <w:tr w:rsidR="001954D8" w:rsidRPr="007C1296" w:rsidTr="00042112">
        <w:trPr>
          <w:trHeight w:val="458"/>
        </w:trPr>
        <w:tc>
          <w:tcPr>
            <w:tcW w:w="709" w:type="dxa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6.</w:t>
            </w:r>
          </w:p>
        </w:tc>
        <w:tc>
          <w:tcPr>
            <w:tcW w:w="1549" w:type="dxa"/>
            <w:vAlign w:val="center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Âm nhạc 1</w:t>
            </w:r>
          </w:p>
        </w:tc>
        <w:tc>
          <w:tcPr>
            <w:tcW w:w="4972" w:type="dxa"/>
            <w:vAlign w:val="center"/>
          </w:tcPr>
          <w:p w:rsidR="001954D8" w:rsidRPr="001954D8" w:rsidRDefault="001954D8" w:rsidP="008E2A26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Lê Anh Tuấn (Tổng Chủ biên kiêm Ch</w:t>
            </w:r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ủ </w:t>
            </w: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biên), Đỗ Thanh Hiên.</w:t>
            </w:r>
          </w:p>
        </w:tc>
        <w:tc>
          <w:tcPr>
            <w:tcW w:w="2243" w:type="dxa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Nhà xuất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Đại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học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sư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phạm</w:t>
            </w:r>
            <w:proofErr w:type="spellEnd"/>
          </w:p>
        </w:tc>
      </w:tr>
      <w:tr w:rsidR="001954D8" w:rsidRPr="00B67516" w:rsidTr="00042112">
        <w:trPr>
          <w:trHeight w:val="458"/>
        </w:trPr>
        <w:tc>
          <w:tcPr>
            <w:tcW w:w="709" w:type="dxa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7.</w:t>
            </w:r>
          </w:p>
        </w:tc>
        <w:tc>
          <w:tcPr>
            <w:tcW w:w="1549" w:type="dxa"/>
            <w:vAlign w:val="center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lastRenderedPageBreak/>
              <w:t>Mĩ thuật 1</w:t>
            </w:r>
          </w:p>
        </w:tc>
        <w:tc>
          <w:tcPr>
            <w:tcW w:w="4972" w:type="dxa"/>
            <w:vAlign w:val="center"/>
          </w:tcPr>
          <w:p w:rsidR="001954D8" w:rsidRPr="001954D8" w:rsidRDefault="001954D8" w:rsidP="008E2A26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Nguyễn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Tuấn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Cường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Nguyễn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Nhung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(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đồng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Chủ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biên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),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Lương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Thanh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Khiết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lastRenderedPageBreak/>
              <w:t>Trần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Hương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Ly,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Hà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Quỳnh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Nga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Phạm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Văn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Thuận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Nguyễn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Tuệ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Thư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.</w:t>
            </w:r>
          </w:p>
        </w:tc>
        <w:tc>
          <w:tcPr>
            <w:tcW w:w="2243" w:type="dxa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lastRenderedPageBreak/>
              <w:t xml:space="preserve">Nhà xuất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1954D8" w:rsidRPr="001954D8" w:rsidRDefault="001954D8" w:rsidP="008E2A2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Giáo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dục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Việt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1954D8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Nam</w:t>
            </w:r>
          </w:p>
        </w:tc>
      </w:tr>
      <w:tr w:rsidR="001954D8" w:rsidRPr="008D7D20" w:rsidTr="00042112">
        <w:trPr>
          <w:trHeight w:val="458"/>
        </w:trPr>
        <w:tc>
          <w:tcPr>
            <w:tcW w:w="709" w:type="dxa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8.</w:t>
            </w:r>
          </w:p>
        </w:tc>
        <w:tc>
          <w:tcPr>
            <w:tcW w:w="1549" w:type="dxa"/>
            <w:vAlign w:val="center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Hoạt động trải nghiệm 1</w:t>
            </w:r>
          </w:p>
        </w:tc>
        <w:tc>
          <w:tcPr>
            <w:tcW w:w="4972" w:type="dxa"/>
            <w:vAlign w:val="center"/>
          </w:tcPr>
          <w:p w:rsidR="001954D8" w:rsidRPr="001954D8" w:rsidRDefault="001954D8" w:rsidP="008E2A26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Đinh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Kim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Thoa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(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Chủ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biên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),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Bùi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Ngọc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Diệp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Vũ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Phương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Liên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Lại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Yến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Ngọc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Trần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Quỳnh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Trang</w:t>
            </w:r>
            <w:proofErr w:type="spellEnd"/>
            <w:r w:rsidRPr="001954D8">
              <w:rPr>
                <w:rFonts w:asciiTheme="majorHAnsi" w:hAnsiTheme="majorHAnsi" w:cstheme="majorHAnsi"/>
                <w:color w:val="222222"/>
                <w:sz w:val="28"/>
                <w:szCs w:val="28"/>
                <w:lang w:eastAsia="vi-VN"/>
              </w:rPr>
              <w:t>.</w:t>
            </w:r>
          </w:p>
        </w:tc>
        <w:tc>
          <w:tcPr>
            <w:tcW w:w="2243" w:type="dxa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Nhà xuất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Đại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học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sư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phạm</w:t>
            </w:r>
            <w:proofErr w:type="spellEnd"/>
          </w:p>
        </w:tc>
      </w:tr>
      <w:tr w:rsidR="001954D8" w:rsidRPr="008D7D20" w:rsidTr="00042112">
        <w:trPr>
          <w:trHeight w:val="458"/>
        </w:trPr>
        <w:tc>
          <w:tcPr>
            <w:tcW w:w="709" w:type="dxa"/>
          </w:tcPr>
          <w:p w:rsidR="001954D8" w:rsidRPr="001954D8" w:rsidRDefault="001954D8" w:rsidP="008E2A26">
            <w:pPr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9.</w:t>
            </w:r>
          </w:p>
        </w:tc>
        <w:tc>
          <w:tcPr>
            <w:tcW w:w="1549" w:type="dxa"/>
            <w:vAlign w:val="center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color w:val="000000"/>
                <w:sz w:val="28"/>
                <w:szCs w:val="28"/>
                <w:lang w:val="vi-VN"/>
              </w:rPr>
              <w:t xml:space="preserve">Tiếng Anh 1 </w:t>
            </w:r>
          </w:p>
        </w:tc>
        <w:tc>
          <w:tcPr>
            <w:tcW w:w="4972" w:type="dxa"/>
            <w:vAlign w:val="center"/>
          </w:tcPr>
          <w:p w:rsidR="001954D8" w:rsidRPr="001954D8" w:rsidRDefault="001954D8" w:rsidP="008E2A26">
            <w:pPr>
              <w:spacing w:before="120"/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Hoàng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Vă</w:t>
            </w:r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Vân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(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Tổng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chủ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biên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),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Nguyễn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Quốc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Tuấn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(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Chủ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biên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),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Nguyễn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Thị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Lan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Anh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Đỗ</w:t>
            </w:r>
            <w:proofErr w:type="spell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8"/>
                <w:szCs w:val="28"/>
              </w:rPr>
              <w:t>T</w:t>
            </w:r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hị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Ngọc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Hiền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Nguyễn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Bích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Thủy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,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Lương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Quỳnh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2243" w:type="dxa"/>
          </w:tcPr>
          <w:p w:rsidR="001954D8" w:rsidRPr="001954D8" w:rsidRDefault="001954D8" w:rsidP="008E2A26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954D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Nhà xuất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bản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  <w:p w:rsidR="001954D8" w:rsidRPr="001954D8" w:rsidRDefault="001954D8" w:rsidP="008E2A26">
            <w:pPr>
              <w:rPr>
                <w:rFonts w:asciiTheme="majorHAnsi" w:hAnsiTheme="majorHAnsi" w:cstheme="majorHAnsi"/>
                <w:sz w:val="28"/>
                <w:szCs w:val="28"/>
              </w:rPr>
            </w:pP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Giáo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dục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proofErr w:type="spellStart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>Việt</w:t>
            </w:r>
            <w:proofErr w:type="spellEnd"/>
            <w:r w:rsidRPr="001954D8">
              <w:rPr>
                <w:rFonts w:asciiTheme="majorHAnsi" w:hAnsiTheme="majorHAnsi" w:cstheme="majorHAnsi"/>
                <w:sz w:val="28"/>
                <w:szCs w:val="28"/>
              </w:rPr>
              <w:t xml:space="preserve"> Nam</w:t>
            </w:r>
          </w:p>
        </w:tc>
      </w:tr>
    </w:tbl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CD7A33" w:rsidTr="00BC3989">
        <w:tc>
          <w:tcPr>
            <w:tcW w:w="4219" w:type="dxa"/>
          </w:tcPr>
          <w:p w:rsidR="00CF191F" w:rsidRDefault="00CF191F" w:rsidP="00BC3989">
            <w:pPr>
              <w:pStyle w:val="NormalWeb"/>
              <w:spacing w:before="0" w:beforeAutospacing="0" w:after="0" w:afterAutospacing="0"/>
              <w:rPr>
                <w:b/>
                <w:i/>
              </w:rPr>
            </w:pPr>
          </w:p>
          <w:p w:rsidR="00CD7A33" w:rsidRPr="00581E36" w:rsidRDefault="00CD7A33" w:rsidP="00BC3989">
            <w:pPr>
              <w:pStyle w:val="NormalWeb"/>
              <w:spacing w:before="0" w:beforeAutospacing="0" w:after="0" w:afterAutospacing="0"/>
              <w:rPr>
                <w:b/>
                <w:i/>
              </w:rPr>
            </w:pPr>
            <w:proofErr w:type="spellStart"/>
            <w:r w:rsidRPr="00581E36">
              <w:rPr>
                <w:b/>
                <w:i/>
              </w:rPr>
              <w:t>Nơi</w:t>
            </w:r>
            <w:proofErr w:type="spellEnd"/>
            <w:r w:rsidRPr="00581E36">
              <w:rPr>
                <w:b/>
                <w:i/>
              </w:rPr>
              <w:t xml:space="preserve"> </w:t>
            </w:r>
            <w:proofErr w:type="spellStart"/>
            <w:r w:rsidRPr="00581E36">
              <w:rPr>
                <w:b/>
                <w:i/>
              </w:rPr>
              <w:t>nhận</w:t>
            </w:r>
            <w:proofErr w:type="spellEnd"/>
            <w:r w:rsidRPr="00581E36">
              <w:rPr>
                <w:b/>
                <w:i/>
              </w:rPr>
              <w:t>:</w:t>
            </w:r>
          </w:p>
          <w:p w:rsidR="00CD7A33" w:rsidRDefault="00CD7A33" w:rsidP="00BC39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81E36">
              <w:rPr>
                <w:sz w:val="22"/>
                <w:szCs w:val="22"/>
              </w:rPr>
              <w:t xml:space="preserve">- </w:t>
            </w:r>
            <w:r w:rsidR="00BF0CC0">
              <w:rPr>
                <w:sz w:val="22"/>
                <w:szCs w:val="22"/>
              </w:rPr>
              <w:t xml:space="preserve">CBGV </w:t>
            </w:r>
            <w:proofErr w:type="spellStart"/>
            <w:r w:rsidR="00BF0CC0">
              <w:rPr>
                <w:sz w:val="22"/>
                <w:szCs w:val="22"/>
              </w:rPr>
              <w:t>nhà</w:t>
            </w:r>
            <w:proofErr w:type="spellEnd"/>
            <w:r w:rsidR="00BF0CC0">
              <w:rPr>
                <w:sz w:val="22"/>
                <w:szCs w:val="22"/>
              </w:rPr>
              <w:t xml:space="preserve"> </w:t>
            </w:r>
            <w:proofErr w:type="spellStart"/>
            <w:r w:rsidR="00BF0CC0">
              <w:rPr>
                <w:sz w:val="22"/>
                <w:szCs w:val="22"/>
              </w:rPr>
              <w:t>trường</w:t>
            </w:r>
            <w:proofErr w:type="spellEnd"/>
            <w:r w:rsidR="00BF0CC0">
              <w:rPr>
                <w:sz w:val="22"/>
                <w:szCs w:val="22"/>
              </w:rPr>
              <w:t xml:space="preserve"> </w:t>
            </w:r>
            <w:proofErr w:type="gramStart"/>
            <w:r w:rsidR="00BF0CC0">
              <w:rPr>
                <w:sz w:val="22"/>
                <w:szCs w:val="22"/>
              </w:rPr>
              <w:t xml:space="preserve">( </w:t>
            </w:r>
            <w:proofErr w:type="spellStart"/>
            <w:r w:rsidR="00BF0CC0">
              <w:rPr>
                <w:sz w:val="22"/>
                <w:szCs w:val="22"/>
              </w:rPr>
              <w:t>để</w:t>
            </w:r>
            <w:proofErr w:type="spellEnd"/>
            <w:proofErr w:type="gramEnd"/>
            <w:r w:rsidR="00BF0CC0">
              <w:rPr>
                <w:sz w:val="22"/>
                <w:szCs w:val="22"/>
              </w:rPr>
              <w:t xml:space="preserve"> </w:t>
            </w:r>
            <w:proofErr w:type="spellStart"/>
            <w:r w:rsidR="00BF0CC0">
              <w:rPr>
                <w:sz w:val="22"/>
                <w:szCs w:val="22"/>
              </w:rPr>
              <w:t>thông</w:t>
            </w:r>
            <w:proofErr w:type="spellEnd"/>
            <w:r w:rsidR="00BF0CC0">
              <w:rPr>
                <w:sz w:val="22"/>
                <w:szCs w:val="22"/>
              </w:rPr>
              <w:t xml:space="preserve"> </w:t>
            </w:r>
            <w:proofErr w:type="spellStart"/>
            <w:r w:rsidR="00BF0CC0">
              <w:rPr>
                <w:sz w:val="22"/>
                <w:szCs w:val="22"/>
              </w:rPr>
              <w:t>báo</w:t>
            </w:r>
            <w:proofErr w:type="spellEnd"/>
            <w:r w:rsidR="00BF0CC0">
              <w:rPr>
                <w:sz w:val="22"/>
                <w:szCs w:val="22"/>
              </w:rPr>
              <w:t xml:space="preserve"> </w:t>
            </w:r>
            <w:proofErr w:type="spellStart"/>
            <w:r w:rsidR="00BF0CC0">
              <w:rPr>
                <w:sz w:val="22"/>
                <w:szCs w:val="22"/>
              </w:rPr>
              <w:t>tới</w:t>
            </w:r>
            <w:proofErr w:type="spellEnd"/>
            <w:r w:rsidR="00BF0CC0">
              <w:rPr>
                <w:sz w:val="22"/>
                <w:szCs w:val="22"/>
              </w:rPr>
              <w:t xml:space="preserve"> PHHD)</w:t>
            </w:r>
          </w:p>
          <w:p w:rsidR="00BF0CC0" w:rsidRPr="00581E36" w:rsidRDefault="00BF0CC0" w:rsidP="00BC398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Cổng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Thông</w:t>
            </w:r>
            <w:proofErr w:type="spellEnd"/>
            <w:r>
              <w:rPr>
                <w:sz w:val="22"/>
                <w:szCs w:val="22"/>
              </w:rPr>
              <w:t xml:space="preserve"> tin </w:t>
            </w:r>
            <w:proofErr w:type="spellStart"/>
            <w:r>
              <w:rPr>
                <w:sz w:val="22"/>
                <w:szCs w:val="22"/>
              </w:rPr>
              <w:t>điện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tử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của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trường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CD7A33" w:rsidRDefault="00CD7A33" w:rsidP="00BC3989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81E36">
              <w:rPr>
                <w:sz w:val="22"/>
                <w:szCs w:val="22"/>
              </w:rPr>
              <w:t xml:space="preserve">- </w:t>
            </w:r>
            <w:proofErr w:type="spellStart"/>
            <w:r w:rsidRPr="00581E36">
              <w:rPr>
                <w:sz w:val="22"/>
                <w:szCs w:val="22"/>
              </w:rPr>
              <w:t>Lưu</w:t>
            </w:r>
            <w:proofErr w:type="spellEnd"/>
            <w:r w:rsidRPr="00581E36">
              <w:rPr>
                <w:sz w:val="22"/>
                <w:szCs w:val="22"/>
              </w:rPr>
              <w:t>: VT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CF191F" w:rsidRDefault="00CF191F" w:rsidP="0041664E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HIỆU TRƯỞNG</w:t>
            </w:r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7A33" w:rsidRDefault="00CD7A33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CD7A33" w:rsidRDefault="00BC3989" w:rsidP="00CF191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Bích</w:t>
            </w:r>
            <w:proofErr w:type="spellEnd"/>
            <w:r>
              <w:rPr>
                <w:b/>
                <w:sz w:val="28"/>
                <w:szCs w:val="28"/>
              </w:rPr>
              <w:t xml:space="preserve"> Loan</w:t>
            </w:r>
          </w:p>
        </w:tc>
      </w:tr>
    </w:tbl>
    <w:p w:rsidR="00062914" w:rsidRDefault="00062914" w:rsidP="00554D7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sectPr w:rsidR="00062914" w:rsidSect="00062914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103"/>
    <w:rsid w:val="00012EB3"/>
    <w:rsid w:val="00030210"/>
    <w:rsid w:val="000305A0"/>
    <w:rsid w:val="00031515"/>
    <w:rsid w:val="00033273"/>
    <w:rsid w:val="0004347C"/>
    <w:rsid w:val="00062914"/>
    <w:rsid w:val="000736B6"/>
    <w:rsid w:val="000C2895"/>
    <w:rsid w:val="00127BF4"/>
    <w:rsid w:val="00145C39"/>
    <w:rsid w:val="001954D8"/>
    <w:rsid w:val="001B38D1"/>
    <w:rsid w:val="001B3A6B"/>
    <w:rsid w:val="001E1DCE"/>
    <w:rsid w:val="00220F0D"/>
    <w:rsid w:val="00222A63"/>
    <w:rsid w:val="00225994"/>
    <w:rsid w:val="00230ECB"/>
    <w:rsid w:val="002356C6"/>
    <w:rsid w:val="00250BFF"/>
    <w:rsid w:val="002C2ED8"/>
    <w:rsid w:val="00315D07"/>
    <w:rsid w:val="00336DAE"/>
    <w:rsid w:val="00342A5F"/>
    <w:rsid w:val="00352FAE"/>
    <w:rsid w:val="00354CB2"/>
    <w:rsid w:val="00373634"/>
    <w:rsid w:val="00397B34"/>
    <w:rsid w:val="003B3103"/>
    <w:rsid w:val="003C11CD"/>
    <w:rsid w:val="003C2882"/>
    <w:rsid w:val="003F6B26"/>
    <w:rsid w:val="004062E7"/>
    <w:rsid w:val="00414C9B"/>
    <w:rsid w:val="0041664E"/>
    <w:rsid w:val="004322A6"/>
    <w:rsid w:val="00467FF5"/>
    <w:rsid w:val="004A1DA2"/>
    <w:rsid w:val="00500A90"/>
    <w:rsid w:val="005259C5"/>
    <w:rsid w:val="00554D77"/>
    <w:rsid w:val="00581E36"/>
    <w:rsid w:val="005B5D81"/>
    <w:rsid w:val="005E5664"/>
    <w:rsid w:val="005F3DEC"/>
    <w:rsid w:val="006050CD"/>
    <w:rsid w:val="00615331"/>
    <w:rsid w:val="00640525"/>
    <w:rsid w:val="006615C2"/>
    <w:rsid w:val="006C16BC"/>
    <w:rsid w:val="00712787"/>
    <w:rsid w:val="007808EC"/>
    <w:rsid w:val="007D2F9A"/>
    <w:rsid w:val="008A4602"/>
    <w:rsid w:val="008B2AF0"/>
    <w:rsid w:val="008D7D20"/>
    <w:rsid w:val="009336D0"/>
    <w:rsid w:val="00980CF9"/>
    <w:rsid w:val="009B3D1F"/>
    <w:rsid w:val="009E0894"/>
    <w:rsid w:val="00A81426"/>
    <w:rsid w:val="00A92701"/>
    <w:rsid w:val="00A97E7C"/>
    <w:rsid w:val="00AC365B"/>
    <w:rsid w:val="00AD270B"/>
    <w:rsid w:val="00B01A24"/>
    <w:rsid w:val="00B67516"/>
    <w:rsid w:val="00BA6594"/>
    <w:rsid w:val="00BC3989"/>
    <w:rsid w:val="00BE43B0"/>
    <w:rsid w:val="00BF0CC0"/>
    <w:rsid w:val="00C11164"/>
    <w:rsid w:val="00C57544"/>
    <w:rsid w:val="00C609F4"/>
    <w:rsid w:val="00C62FBD"/>
    <w:rsid w:val="00C643DE"/>
    <w:rsid w:val="00C755D4"/>
    <w:rsid w:val="00CA0B9B"/>
    <w:rsid w:val="00CB2F80"/>
    <w:rsid w:val="00CC6CD5"/>
    <w:rsid w:val="00CD7A33"/>
    <w:rsid w:val="00CE1A13"/>
    <w:rsid w:val="00CF17BD"/>
    <w:rsid w:val="00CF1808"/>
    <w:rsid w:val="00CF191F"/>
    <w:rsid w:val="00D03581"/>
    <w:rsid w:val="00D066D3"/>
    <w:rsid w:val="00D36194"/>
    <w:rsid w:val="00D36F04"/>
    <w:rsid w:val="00D40ED1"/>
    <w:rsid w:val="00DC189A"/>
    <w:rsid w:val="00DD4782"/>
    <w:rsid w:val="00DD4CA1"/>
    <w:rsid w:val="00E01968"/>
    <w:rsid w:val="00E16347"/>
    <w:rsid w:val="00E32243"/>
    <w:rsid w:val="00E804F4"/>
    <w:rsid w:val="00E8705D"/>
    <w:rsid w:val="00EA0CA5"/>
    <w:rsid w:val="00EA60B0"/>
    <w:rsid w:val="00EB05D1"/>
    <w:rsid w:val="00ED10DD"/>
    <w:rsid w:val="00ED58A5"/>
    <w:rsid w:val="00F4107D"/>
    <w:rsid w:val="00F43C31"/>
    <w:rsid w:val="00F6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FE97"/>
  <w15:docId w15:val="{0E5D9F7B-16D0-4ACC-B479-8AA618B8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05D1"/>
    <w:rPr>
      <w:b/>
      <w:bCs/>
    </w:rPr>
  </w:style>
  <w:style w:type="table" w:styleId="TableGrid">
    <w:name w:val="Table Grid"/>
    <w:basedOn w:val="TableNormal"/>
    <w:uiPriority w:val="59"/>
    <w:rsid w:val="00250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BA6594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A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25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B67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8</cp:revision>
  <cp:lastPrinted>2022-10-12T04:13:00Z</cp:lastPrinted>
  <dcterms:created xsi:type="dcterms:W3CDTF">2022-10-07T11:04:00Z</dcterms:created>
  <dcterms:modified xsi:type="dcterms:W3CDTF">2023-01-17T03:27:00Z</dcterms:modified>
</cp:coreProperties>
</file>